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217B" w14:textId="77777777" w:rsidR="003F0E6E" w:rsidRDefault="003F0E6E" w:rsidP="003F0E6E">
      <w:pPr>
        <w:widowControl/>
        <w:pBdr>
          <w:top w:val="nil"/>
          <w:left w:val="nil"/>
          <w:bottom w:val="nil"/>
          <w:right w:val="nil"/>
          <w:between w:val="nil"/>
        </w:pBdr>
        <w:shd w:val="clear" w:color="auto" w:fill="FFFFFF"/>
        <w:spacing w:after="120"/>
        <w:jc w:val="both"/>
        <w:rPr>
          <w:rFonts w:ascii="Arial" w:eastAsia="Arial" w:hAnsi="Arial" w:cs="Arial"/>
          <w:color w:val="231F20"/>
        </w:rPr>
      </w:pPr>
    </w:p>
    <w:tbl>
      <w:tblPr>
        <w:tblW w:w="8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9"/>
        <w:gridCol w:w="4678"/>
      </w:tblGrid>
      <w:tr w:rsidR="003F0E6E" w14:paraId="2A411611" w14:textId="77777777" w:rsidTr="00E71B6D">
        <w:tc>
          <w:tcPr>
            <w:tcW w:w="3959" w:type="dxa"/>
            <w:shd w:val="clear" w:color="auto" w:fill="auto"/>
            <w:tcMar>
              <w:top w:w="100" w:type="dxa"/>
              <w:left w:w="100" w:type="dxa"/>
              <w:bottom w:w="100" w:type="dxa"/>
              <w:right w:w="100" w:type="dxa"/>
            </w:tcMar>
          </w:tcPr>
          <w:p w14:paraId="0D9814B0" w14:textId="77777777" w:rsidR="00E71B6D" w:rsidRDefault="003F0E6E" w:rsidP="0055189E">
            <w:pPr>
              <w:widowControl/>
              <w:shd w:val="clear" w:color="auto" w:fill="FFFFFF"/>
              <w:rPr>
                <w:rFonts w:ascii="Arial" w:eastAsia="Arial" w:hAnsi="Arial" w:cs="Arial"/>
                <w:color w:val="231F20"/>
              </w:rPr>
            </w:pPr>
            <w:r w:rsidRPr="00E71B6D">
              <w:rPr>
                <w:rFonts w:ascii="Arial" w:eastAsia="Arial" w:hAnsi="Arial" w:cs="Arial"/>
                <w:color w:val="231F20"/>
              </w:rPr>
              <w:t xml:space="preserve">Monsieur Benoit Charette </w:t>
            </w:r>
            <w:r w:rsidRPr="00E71B6D">
              <w:rPr>
                <w:rFonts w:ascii="Arial" w:eastAsia="Arial" w:hAnsi="Arial" w:cs="Arial"/>
                <w:color w:val="231F20"/>
              </w:rPr>
              <w:tab/>
            </w:r>
            <w:r w:rsidRPr="00E71B6D">
              <w:rPr>
                <w:rFonts w:ascii="Arial" w:eastAsia="Arial" w:hAnsi="Arial" w:cs="Arial"/>
                <w:color w:val="231F20"/>
              </w:rPr>
              <w:tab/>
            </w:r>
          </w:p>
          <w:p w14:paraId="084B4FCB" w14:textId="38361388" w:rsidR="003F0E6E" w:rsidRPr="00E71B6D" w:rsidRDefault="003F0E6E" w:rsidP="0055189E">
            <w:pPr>
              <w:widowControl/>
              <w:shd w:val="clear" w:color="auto" w:fill="FFFFFF"/>
              <w:rPr>
                <w:rFonts w:ascii="Arial" w:eastAsia="Arial" w:hAnsi="Arial" w:cs="Arial"/>
                <w:color w:val="231F20"/>
              </w:rPr>
            </w:pPr>
            <w:r w:rsidRPr="00E71B6D">
              <w:rPr>
                <w:rFonts w:ascii="Arial" w:eastAsia="Arial" w:hAnsi="Arial" w:cs="Arial"/>
                <w:color w:val="231F20"/>
              </w:rPr>
              <w:t xml:space="preserve">Ministre de l’Environnement et </w:t>
            </w:r>
          </w:p>
          <w:p w14:paraId="4C40C5A2" w14:textId="77777777" w:rsidR="003F0E6E" w:rsidRPr="00E71B6D" w:rsidRDefault="003F0E6E" w:rsidP="0055189E">
            <w:pPr>
              <w:pBdr>
                <w:top w:val="nil"/>
                <w:left w:val="nil"/>
                <w:bottom w:val="nil"/>
                <w:right w:val="nil"/>
                <w:between w:val="nil"/>
              </w:pBdr>
              <w:rPr>
                <w:rFonts w:ascii="Arial" w:eastAsia="Arial" w:hAnsi="Arial" w:cs="Arial"/>
                <w:color w:val="231F20"/>
              </w:rPr>
            </w:pPr>
            <w:proofErr w:type="gramStart"/>
            <w:r w:rsidRPr="00E71B6D">
              <w:rPr>
                <w:rFonts w:ascii="Arial" w:eastAsia="Arial" w:hAnsi="Arial" w:cs="Arial"/>
                <w:color w:val="231F20"/>
              </w:rPr>
              <w:t>de</w:t>
            </w:r>
            <w:proofErr w:type="gramEnd"/>
            <w:r w:rsidRPr="00E71B6D">
              <w:rPr>
                <w:rFonts w:ascii="Arial" w:eastAsia="Arial" w:hAnsi="Arial" w:cs="Arial"/>
                <w:color w:val="231F20"/>
              </w:rPr>
              <w:t xml:space="preserve"> la Lutte contre les changements climatiques</w:t>
            </w:r>
          </w:p>
          <w:p w14:paraId="6BEABC1A" w14:textId="77777777" w:rsidR="003F0E6E" w:rsidRDefault="003F0E6E" w:rsidP="0055189E">
            <w:pPr>
              <w:pBdr>
                <w:top w:val="nil"/>
                <w:left w:val="nil"/>
                <w:bottom w:val="nil"/>
                <w:right w:val="nil"/>
                <w:between w:val="nil"/>
              </w:pBdr>
              <w:rPr>
                <w:rFonts w:ascii="Arial" w:eastAsia="Arial" w:hAnsi="Arial" w:cs="Arial"/>
                <w:color w:val="231F20"/>
                <w:highlight w:val="lightGray"/>
              </w:rPr>
            </w:pPr>
            <w:r w:rsidRPr="00E71B6D">
              <w:rPr>
                <w:rFonts w:ascii="Arial" w:eastAsia="Arial" w:hAnsi="Arial" w:cs="Arial"/>
                <w:color w:val="1B62BF"/>
              </w:rPr>
              <w:t>ministre@environnement.gouv.qc.ca</w:t>
            </w:r>
          </w:p>
        </w:tc>
        <w:tc>
          <w:tcPr>
            <w:tcW w:w="4678" w:type="dxa"/>
            <w:shd w:val="clear" w:color="auto" w:fill="auto"/>
            <w:tcMar>
              <w:top w:w="100" w:type="dxa"/>
              <w:left w:w="100" w:type="dxa"/>
              <w:bottom w:w="100" w:type="dxa"/>
              <w:right w:w="100" w:type="dxa"/>
            </w:tcMar>
          </w:tcPr>
          <w:p w14:paraId="273F3300" w14:textId="77777777" w:rsidR="003F0E6E" w:rsidRPr="00E71B6D" w:rsidRDefault="003F0E6E" w:rsidP="0055189E">
            <w:pPr>
              <w:widowControl/>
              <w:shd w:val="clear" w:color="auto" w:fill="FFFFFF"/>
              <w:rPr>
                <w:rFonts w:ascii="Arial" w:eastAsia="Arial" w:hAnsi="Arial" w:cs="Arial"/>
                <w:color w:val="231F20"/>
              </w:rPr>
            </w:pPr>
            <w:r w:rsidRPr="00E71B6D">
              <w:rPr>
                <w:rFonts w:ascii="Arial" w:eastAsia="Arial" w:hAnsi="Arial" w:cs="Arial"/>
                <w:color w:val="231F20"/>
              </w:rPr>
              <w:t>Monsieur François Houde</w:t>
            </w:r>
          </w:p>
          <w:p w14:paraId="3E943CB9" w14:textId="77777777" w:rsidR="003F0E6E" w:rsidRPr="00E71B6D" w:rsidRDefault="003F0E6E" w:rsidP="0055189E">
            <w:pPr>
              <w:widowControl/>
              <w:shd w:val="clear" w:color="auto" w:fill="FFFFFF"/>
              <w:rPr>
                <w:rFonts w:ascii="Arial" w:eastAsia="Arial" w:hAnsi="Arial" w:cs="Arial"/>
                <w:color w:val="231F20"/>
              </w:rPr>
            </w:pPr>
            <w:r w:rsidRPr="00E71B6D">
              <w:rPr>
                <w:rFonts w:ascii="Arial" w:eastAsia="Arial" w:hAnsi="Arial" w:cs="Arial"/>
                <w:color w:val="231F20"/>
              </w:rPr>
              <w:t xml:space="preserve">Ministère de l’Environnement et </w:t>
            </w:r>
          </w:p>
          <w:p w14:paraId="57EA681C" w14:textId="77777777" w:rsidR="003F0E6E" w:rsidRPr="00E71B6D" w:rsidRDefault="003F0E6E" w:rsidP="0055189E">
            <w:pPr>
              <w:widowControl/>
              <w:shd w:val="clear" w:color="auto" w:fill="FFFFFF"/>
            </w:pPr>
            <w:proofErr w:type="gramStart"/>
            <w:r w:rsidRPr="00E71B6D">
              <w:rPr>
                <w:rFonts w:ascii="Arial" w:eastAsia="Arial" w:hAnsi="Arial" w:cs="Arial"/>
                <w:color w:val="231F20"/>
              </w:rPr>
              <w:t>de</w:t>
            </w:r>
            <w:proofErr w:type="gramEnd"/>
            <w:r w:rsidRPr="00E71B6D">
              <w:rPr>
                <w:rFonts w:ascii="Arial" w:eastAsia="Arial" w:hAnsi="Arial" w:cs="Arial"/>
                <w:color w:val="231F20"/>
              </w:rPr>
              <w:t xml:space="preserve"> la Lutte contre les changements climatiques </w:t>
            </w:r>
          </w:p>
          <w:p w14:paraId="56A8F162" w14:textId="77777777" w:rsidR="003F0E6E" w:rsidRDefault="003E5650" w:rsidP="0055189E">
            <w:pPr>
              <w:pBdr>
                <w:top w:val="nil"/>
                <w:left w:val="nil"/>
                <w:bottom w:val="nil"/>
                <w:right w:val="nil"/>
                <w:between w:val="nil"/>
              </w:pBdr>
              <w:rPr>
                <w:rFonts w:ascii="Arial" w:eastAsia="Arial" w:hAnsi="Arial" w:cs="Arial"/>
                <w:color w:val="231F20"/>
                <w:highlight w:val="lightGray"/>
              </w:rPr>
            </w:pPr>
            <w:hyperlink r:id="rId5">
              <w:r w:rsidR="003F0E6E" w:rsidRPr="00E71B6D">
                <w:rPr>
                  <w:rFonts w:ascii="Arial" w:eastAsia="Arial" w:hAnsi="Arial" w:cs="Arial"/>
                  <w:color w:val="0563C1"/>
                  <w:u w:val="single"/>
                </w:rPr>
                <w:t>francois.houde@environnement.gouv.qc.ca</w:t>
              </w:r>
            </w:hyperlink>
          </w:p>
        </w:tc>
      </w:tr>
    </w:tbl>
    <w:p w14:paraId="1DF85F5F" w14:textId="77777777" w:rsidR="003F0E6E" w:rsidRDefault="003F0E6E" w:rsidP="003F0E6E">
      <w:pPr>
        <w:widowControl/>
        <w:shd w:val="clear" w:color="auto" w:fill="FFFFFF"/>
        <w:spacing w:after="120"/>
        <w:jc w:val="right"/>
        <w:rPr>
          <w:rFonts w:ascii="Arial" w:eastAsia="Arial" w:hAnsi="Arial" w:cs="Arial"/>
          <w:color w:val="231F20"/>
        </w:rPr>
      </w:pPr>
    </w:p>
    <w:p w14:paraId="5C6F8724" w14:textId="77777777" w:rsidR="003F0E6E" w:rsidRDefault="003F0E6E" w:rsidP="00E71B6D">
      <w:pPr>
        <w:widowControl/>
        <w:shd w:val="clear" w:color="auto" w:fill="FFFFFF"/>
        <w:spacing w:after="120"/>
        <w:ind w:firstLine="708"/>
        <w:jc w:val="right"/>
        <w:rPr>
          <w:rFonts w:ascii="Arial" w:eastAsia="Arial" w:hAnsi="Arial" w:cs="Arial"/>
          <w:color w:val="231F20"/>
          <w:highlight w:val="lightGray"/>
        </w:rPr>
      </w:pPr>
      <w:r>
        <w:rPr>
          <w:rFonts w:ascii="Arial" w:eastAsia="Arial" w:hAnsi="Arial" w:cs="Arial"/>
          <w:color w:val="231F20"/>
        </w:rPr>
        <w:t xml:space="preserve">CC   </w:t>
      </w:r>
      <w:hyperlink r:id="rId6">
        <w:r>
          <w:rPr>
            <w:rFonts w:ascii="Arial" w:eastAsia="Arial" w:hAnsi="Arial" w:cs="Arial"/>
            <w:color w:val="0563C1"/>
            <w:u w:val="single"/>
          </w:rPr>
          <w:t>contact-tclittoralest@googlegroups.com</w:t>
        </w:r>
      </w:hyperlink>
    </w:p>
    <w:p w14:paraId="4CFAE31B" w14:textId="10DA4842" w:rsidR="003F0E6E" w:rsidRDefault="003F0E6E" w:rsidP="003F0E6E">
      <w:pPr>
        <w:widowControl/>
        <w:pBdr>
          <w:top w:val="nil"/>
          <w:left w:val="nil"/>
          <w:bottom w:val="nil"/>
          <w:right w:val="nil"/>
          <w:between w:val="nil"/>
        </w:pBdr>
        <w:shd w:val="clear" w:color="auto" w:fill="FFFFFF"/>
        <w:spacing w:after="120"/>
        <w:rPr>
          <w:rFonts w:ascii="Arial" w:eastAsia="Arial" w:hAnsi="Arial" w:cs="Arial"/>
          <w:color w:val="231F20"/>
        </w:rPr>
      </w:pPr>
      <w:r w:rsidRPr="00E71B6D">
        <w:rPr>
          <w:rFonts w:ascii="Arial" w:eastAsia="Arial" w:hAnsi="Arial" w:cs="Arial"/>
          <w:color w:val="231F20"/>
        </w:rPr>
        <w:t>Messieurs</w:t>
      </w:r>
      <w:r w:rsidR="00E71B6D" w:rsidRPr="00E71B6D">
        <w:rPr>
          <w:rFonts w:ascii="Arial" w:eastAsia="Arial" w:hAnsi="Arial" w:cs="Arial"/>
          <w:color w:val="231F20"/>
        </w:rPr>
        <w:t>,</w:t>
      </w:r>
    </w:p>
    <w:p w14:paraId="2112B590" w14:textId="77777777" w:rsidR="003E5650" w:rsidRPr="00E71B6D" w:rsidRDefault="003E5650" w:rsidP="003F0E6E">
      <w:pPr>
        <w:widowControl/>
        <w:pBdr>
          <w:top w:val="nil"/>
          <w:left w:val="nil"/>
          <w:bottom w:val="nil"/>
          <w:right w:val="nil"/>
          <w:between w:val="nil"/>
        </w:pBdr>
        <w:shd w:val="clear" w:color="auto" w:fill="FFFFFF"/>
        <w:spacing w:after="120"/>
        <w:rPr>
          <w:rFonts w:ascii="Arial" w:eastAsia="Arial" w:hAnsi="Arial" w:cs="Arial"/>
          <w:color w:val="231F20"/>
        </w:rPr>
      </w:pPr>
    </w:p>
    <w:p w14:paraId="7BB74881" w14:textId="5786A863" w:rsidR="003F0E6E" w:rsidRPr="00E71B6D" w:rsidRDefault="003F0E6E" w:rsidP="003F0E6E">
      <w:pPr>
        <w:widowControl/>
        <w:pBdr>
          <w:top w:val="nil"/>
          <w:left w:val="nil"/>
          <w:bottom w:val="nil"/>
          <w:right w:val="nil"/>
          <w:between w:val="nil"/>
        </w:pBdr>
        <w:shd w:val="clear" w:color="auto" w:fill="FFFFFF"/>
        <w:spacing w:after="120"/>
        <w:jc w:val="both"/>
        <w:rPr>
          <w:rFonts w:ascii="Arial" w:eastAsia="Arial" w:hAnsi="Arial" w:cs="Arial"/>
          <w:color w:val="231F20"/>
        </w:rPr>
      </w:pPr>
      <w:r w:rsidRPr="00E71B6D">
        <w:rPr>
          <w:rFonts w:ascii="Arial" w:eastAsia="Arial" w:hAnsi="Arial" w:cs="Arial"/>
          <w:color w:val="231F20"/>
        </w:rPr>
        <w:t xml:space="preserve">Le 22 décembre dernier, le gouvernement du Québec annonçait </w:t>
      </w:r>
      <w:r w:rsidR="00E71B6D">
        <w:rPr>
          <w:rFonts w:ascii="Arial" w:eastAsia="Arial" w:hAnsi="Arial" w:cs="Arial"/>
          <w:color w:val="231F20"/>
        </w:rPr>
        <w:t xml:space="preserve">dans la Gazette officielle </w:t>
      </w:r>
      <w:r w:rsidRPr="00E71B6D">
        <w:rPr>
          <w:rFonts w:ascii="Arial" w:eastAsia="Arial" w:hAnsi="Arial" w:cs="Arial"/>
          <w:color w:val="231F20"/>
        </w:rPr>
        <w:t>son intention d’imposer une nouvelle norme quotidienne de nickel 5 fois plus élevée que celle actuellement en vigueur, soit 70 nanogrammes/ m³ au lieu de 14. Le projet de règlement ajoute aussi une norme annuelle moyenne (20</w:t>
      </w:r>
      <w:r w:rsidR="00E71B6D">
        <w:rPr>
          <w:rFonts w:ascii="Arial" w:eastAsia="Arial" w:hAnsi="Arial" w:cs="Arial"/>
          <w:color w:val="231F20"/>
        </w:rPr>
        <w:t> </w:t>
      </w:r>
      <w:proofErr w:type="spellStart"/>
      <w:r w:rsidRPr="00E71B6D">
        <w:rPr>
          <w:rFonts w:ascii="Arial" w:eastAsia="Arial" w:hAnsi="Arial" w:cs="Arial"/>
          <w:color w:val="231F20"/>
        </w:rPr>
        <w:t>ng</w:t>
      </w:r>
      <w:proofErr w:type="spellEnd"/>
      <w:r w:rsidRPr="00E71B6D">
        <w:rPr>
          <w:rFonts w:ascii="Arial" w:eastAsia="Arial" w:hAnsi="Arial" w:cs="Arial"/>
          <w:color w:val="231F20"/>
        </w:rPr>
        <w:t>/m³) semblable à celles qu’on retrouve en Europe et en Ontario, mais supérieure aux cibles idéales pour la santé.</w:t>
      </w:r>
    </w:p>
    <w:p w14:paraId="4165830F" w14:textId="77777777" w:rsidR="003F0E6E" w:rsidRPr="00E71B6D" w:rsidRDefault="003F0E6E" w:rsidP="003F0E6E">
      <w:pPr>
        <w:widowControl/>
        <w:pBdr>
          <w:top w:val="nil"/>
          <w:left w:val="nil"/>
          <w:bottom w:val="nil"/>
          <w:right w:val="nil"/>
          <w:between w:val="nil"/>
        </w:pBdr>
        <w:shd w:val="clear" w:color="auto" w:fill="FFFFFF"/>
        <w:spacing w:after="120"/>
        <w:jc w:val="both"/>
        <w:rPr>
          <w:rFonts w:ascii="Arial" w:eastAsia="Arial" w:hAnsi="Arial" w:cs="Arial"/>
          <w:color w:val="231F20"/>
        </w:rPr>
      </w:pPr>
      <w:r w:rsidRPr="00E71B6D">
        <w:rPr>
          <w:rFonts w:ascii="Arial" w:eastAsia="Arial" w:hAnsi="Arial" w:cs="Arial"/>
          <w:color w:val="231F20"/>
        </w:rPr>
        <w:t xml:space="preserve">Je désire vous faire part de mon opposition à ce changement de norme qui vient grandement affecter la qualité de vie des résidents et résidentes de plusieurs milieux de vie, dont la population du quartier Limoilou à Québec. </w:t>
      </w:r>
    </w:p>
    <w:p w14:paraId="6E61BC93" w14:textId="77777777" w:rsidR="003F0E6E" w:rsidRPr="00E71B6D" w:rsidRDefault="003F0E6E" w:rsidP="003F0E6E">
      <w:pPr>
        <w:widowControl/>
        <w:pBdr>
          <w:top w:val="nil"/>
          <w:left w:val="nil"/>
          <w:bottom w:val="nil"/>
          <w:right w:val="nil"/>
          <w:between w:val="nil"/>
        </w:pBdr>
        <w:shd w:val="clear" w:color="auto" w:fill="FFFFFF"/>
        <w:spacing w:after="120"/>
        <w:jc w:val="both"/>
        <w:rPr>
          <w:rFonts w:ascii="Arial" w:eastAsia="Arial" w:hAnsi="Arial" w:cs="Arial"/>
          <w:color w:val="231F20"/>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2"/>
      </w:tblGrid>
      <w:tr w:rsidR="003F0E6E" w:rsidRPr="00E71B6D" w14:paraId="6819B09F" w14:textId="77777777" w:rsidTr="00E71B6D">
        <w:tc>
          <w:tcPr>
            <w:tcW w:w="8642" w:type="dxa"/>
            <w:tcBorders>
              <w:top w:val="single" w:sz="4" w:space="0" w:color="000000"/>
              <w:left w:val="single" w:sz="4" w:space="0" w:color="000000"/>
              <w:bottom w:val="single" w:sz="4" w:space="0" w:color="000000"/>
              <w:right w:val="single" w:sz="4" w:space="0" w:color="000000"/>
            </w:tcBorders>
            <w:shd w:val="clear" w:color="auto" w:fill="auto"/>
          </w:tcPr>
          <w:p w14:paraId="368C4359" w14:textId="77777777" w:rsidR="003F0E6E" w:rsidRPr="00E71B6D" w:rsidRDefault="003F0E6E" w:rsidP="0055189E">
            <w:pPr>
              <w:widowControl/>
              <w:pBdr>
                <w:top w:val="nil"/>
                <w:left w:val="nil"/>
                <w:bottom w:val="nil"/>
                <w:right w:val="nil"/>
                <w:between w:val="nil"/>
              </w:pBdr>
              <w:shd w:val="clear" w:color="auto" w:fill="FFFFFF"/>
              <w:spacing w:after="120"/>
              <w:jc w:val="both"/>
              <w:rPr>
                <w:color w:val="000000"/>
              </w:rPr>
            </w:pPr>
            <w:r w:rsidRPr="00E71B6D">
              <w:rPr>
                <w:rFonts w:ascii="Arial" w:eastAsia="Arial" w:hAnsi="Arial" w:cs="Arial"/>
                <w:color w:val="231F20"/>
                <w:highlight w:val="yellow"/>
              </w:rPr>
              <w:t>[Choisir les paragraphes qui vous conviennent le mieux parmi les suivants ou simplement vous en inspirer pour en composer un à votre goût]</w:t>
            </w:r>
          </w:p>
          <w:p w14:paraId="31B69E0B" w14:textId="083E8572" w:rsidR="003F0E6E" w:rsidRPr="00E71B6D" w:rsidRDefault="003F0E6E" w:rsidP="0055189E">
            <w:pPr>
              <w:widowControl/>
              <w:numPr>
                <w:ilvl w:val="0"/>
                <w:numId w:val="1"/>
              </w:numPr>
              <w:pBdr>
                <w:top w:val="nil"/>
                <w:left w:val="nil"/>
                <w:bottom w:val="nil"/>
                <w:right w:val="nil"/>
                <w:between w:val="nil"/>
              </w:pBdr>
              <w:shd w:val="clear" w:color="auto" w:fill="FFFFFF"/>
              <w:spacing w:after="120"/>
              <w:ind w:left="425" w:hanging="283"/>
              <w:jc w:val="both"/>
              <w:rPr>
                <w:rFonts w:ascii="Arial" w:eastAsia="Arial" w:hAnsi="Arial" w:cs="Arial"/>
                <w:color w:val="231F20"/>
              </w:rPr>
            </w:pPr>
            <w:r w:rsidRPr="00E71B6D">
              <w:rPr>
                <w:rFonts w:ascii="Arial" w:eastAsia="Arial" w:hAnsi="Arial" w:cs="Arial"/>
                <w:color w:val="231F20"/>
              </w:rPr>
              <w:t>Selon les lectures que j'ai faites, et le gouvernement ne s'en cache pas, ce règlement ne vise pas à améliorer la qualité de l’air. Il vise plutôt un objectif économique. Je trouve ces nouvelles normes et la façon de faire du gouvernement du Québec odieuses parce que le gouvernement privilégie la santé financière des entreprises plutôt que la santé humaine et que ce changement se fait en catimini, en pleine période de crise sanitaire.</w:t>
            </w:r>
          </w:p>
          <w:p w14:paraId="4FA9FE93" w14:textId="13D53BAF" w:rsidR="003F0E6E" w:rsidRPr="00E71B6D" w:rsidRDefault="003F0E6E" w:rsidP="0055189E">
            <w:pPr>
              <w:widowControl/>
              <w:numPr>
                <w:ilvl w:val="0"/>
                <w:numId w:val="1"/>
              </w:numPr>
              <w:pBdr>
                <w:top w:val="nil"/>
                <w:left w:val="nil"/>
                <w:bottom w:val="nil"/>
                <w:right w:val="nil"/>
                <w:between w:val="nil"/>
              </w:pBdr>
              <w:shd w:val="clear" w:color="auto" w:fill="FFFFFF"/>
              <w:spacing w:after="120"/>
              <w:ind w:left="425" w:hanging="283"/>
              <w:jc w:val="both"/>
              <w:rPr>
                <w:rFonts w:ascii="Arial" w:eastAsia="Arial" w:hAnsi="Arial" w:cs="Arial"/>
                <w:color w:val="231F20"/>
              </w:rPr>
            </w:pPr>
            <w:r w:rsidRPr="00E71B6D">
              <w:rPr>
                <w:rFonts w:ascii="Arial" w:eastAsia="Arial" w:hAnsi="Arial" w:cs="Arial"/>
                <w:color w:val="231F20"/>
              </w:rPr>
              <w:t>Je suis une personne qui a une santé fragile. Je suis donc plus vulnérable et je souhaite avoir un environnement de qualité et de l'air, le plus pur possible. Je souhaite demeurer longtemps dans Limoilou et y vivre paisiblement. Le projet de règlement proposé doit purement et simplement être retiré.</w:t>
            </w:r>
          </w:p>
          <w:p w14:paraId="3331C6AE" w14:textId="4AF57325" w:rsidR="003F0E6E" w:rsidRPr="00E71B6D" w:rsidRDefault="003F0E6E" w:rsidP="0055189E">
            <w:pPr>
              <w:widowControl/>
              <w:numPr>
                <w:ilvl w:val="0"/>
                <w:numId w:val="1"/>
              </w:numPr>
              <w:pBdr>
                <w:top w:val="nil"/>
                <w:left w:val="nil"/>
                <w:bottom w:val="nil"/>
                <w:right w:val="nil"/>
                <w:between w:val="nil"/>
              </w:pBdr>
              <w:shd w:val="clear" w:color="auto" w:fill="FFFFFF"/>
              <w:spacing w:after="120"/>
              <w:ind w:left="425" w:hanging="283"/>
              <w:jc w:val="both"/>
              <w:rPr>
                <w:rFonts w:ascii="Arial" w:eastAsia="Arial" w:hAnsi="Arial" w:cs="Arial"/>
                <w:color w:val="231F20"/>
              </w:rPr>
            </w:pPr>
            <w:r w:rsidRPr="00E71B6D">
              <w:rPr>
                <w:rFonts w:ascii="Arial" w:eastAsia="Arial" w:hAnsi="Arial" w:cs="Arial"/>
                <w:color w:val="231F20"/>
              </w:rPr>
              <w:t>Ma famille et moi vivons à Limoilou. Comme le mentionne différentes études, la qualité de l’air dans Limoilou est déjà très affectée par l’incinérateur, les industries, le camionnage et la circulation automobile. Il faut améliorer la qualité de l’air et non pas laisser les pollueurs la détériorer davantage</w:t>
            </w:r>
            <w:r w:rsidR="00E71B6D" w:rsidRPr="00E71B6D">
              <w:rPr>
                <w:rFonts w:ascii="Arial" w:eastAsia="Arial" w:hAnsi="Arial" w:cs="Arial"/>
                <w:color w:val="231F20"/>
              </w:rPr>
              <w:t>.</w:t>
            </w:r>
          </w:p>
          <w:p w14:paraId="179FCA1E" w14:textId="77777777" w:rsidR="003F0E6E" w:rsidRPr="00E71B6D" w:rsidRDefault="003F0E6E" w:rsidP="003F0E6E">
            <w:pPr>
              <w:widowControl/>
              <w:numPr>
                <w:ilvl w:val="0"/>
                <w:numId w:val="1"/>
              </w:numPr>
              <w:pBdr>
                <w:top w:val="nil"/>
                <w:left w:val="nil"/>
                <w:bottom w:val="nil"/>
                <w:right w:val="nil"/>
                <w:between w:val="nil"/>
              </w:pBdr>
              <w:shd w:val="clear" w:color="auto" w:fill="FFFFFF"/>
              <w:spacing w:after="120"/>
              <w:ind w:left="425" w:hanging="283"/>
              <w:jc w:val="both"/>
              <w:rPr>
                <w:rFonts w:ascii="Arial" w:eastAsia="Arial" w:hAnsi="Arial" w:cs="Arial"/>
                <w:color w:val="231F20"/>
              </w:rPr>
            </w:pPr>
            <w:r w:rsidRPr="00E71B6D">
              <w:rPr>
                <w:rFonts w:ascii="Arial" w:eastAsia="Arial" w:hAnsi="Arial" w:cs="Arial"/>
                <w:color w:val="231F20"/>
              </w:rPr>
              <w:t>E</w:t>
            </w:r>
            <w:r w:rsidRPr="00E71B6D">
              <w:rPr>
                <w:rFonts w:ascii="Arial" w:eastAsia="Arial" w:hAnsi="Arial" w:cs="Arial"/>
                <w:color w:val="222222"/>
              </w:rPr>
              <w:t xml:space="preserve">n décembre 2020, dans le cadre de l’évaluation environnementale de l'agrandissement portuaire, le ministère de l’Environnement et de la Lutte </w:t>
            </w:r>
            <w:r w:rsidRPr="00E71B6D">
              <w:rPr>
                <w:rFonts w:ascii="Arial" w:eastAsia="Arial" w:hAnsi="Arial" w:cs="Arial"/>
                <w:color w:val="222222"/>
              </w:rPr>
              <w:lastRenderedPageBreak/>
              <w:t>aux changements climatiques (Québec) se disait inquiet des dépassements de nickel de l’ordre de 571% sur le territoire du port de Québec. Ce même ministère disait aussi que</w:t>
            </w:r>
            <w:r w:rsidRPr="00E71B6D">
              <w:rPr>
                <w:rFonts w:ascii="Arial" w:eastAsia="Arial" w:hAnsi="Arial" w:cs="Arial"/>
              </w:rPr>
              <w:t xml:space="preserve"> « Considérant qu’une partie importante des [émissions de nickel] est attribuable aux activités se déroulant actuellement sur le site du Port de Québec, l’autorisation pour en générer de nouvelles susceptibles d’augmenter ces émissions ne devrait être délivrée […] que si des mesures de réduction des émissions de nickel actuelles et futures sont proposées et appliquées ». Comment alors justifier un assouplissement de la norme? </w:t>
            </w:r>
          </w:p>
        </w:tc>
      </w:tr>
    </w:tbl>
    <w:p w14:paraId="3C99A7CB" w14:textId="77777777" w:rsidR="003F0E6E" w:rsidRPr="00E71B6D" w:rsidRDefault="003F0E6E" w:rsidP="003F0E6E">
      <w:pPr>
        <w:widowControl/>
        <w:pBdr>
          <w:top w:val="nil"/>
          <w:left w:val="nil"/>
          <w:bottom w:val="nil"/>
          <w:right w:val="nil"/>
          <w:between w:val="nil"/>
        </w:pBdr>
        <w:shd w:val="clear" w:color="auto" w:fill="FFFFFF"/>
        <w:spacing w:after="120"/>
        <w:jc w:val="both"/>
        <w:rPr>
          <w:rFonts w:ascii="Arial" w:eastAsia="Arial" w:hAnsi="Arial" w:cs="Arial"/>
          <w:color w:val="231F20"/>
        </w:rPr>
      </w:pPr>
    </w:p>
    <w:p w14:paraId="6DC6DD07" w14:textId="77777777" w:rsidR="003F0E6E" w:rsidRPr="00E71B6D" w:rsidRDefault="003F0E6E" w:rsidP="003F0E6E">
      <w:pPr>
        <w:widowControl/>
        <w:pBdr>
          <w:top w:val="nil"/>
          <w:left w:val="nil"/>
          <w:bottom w:val="nil"/>
          <w:right w:val="nil"/>
          <w:between w:val="nil"/>
        </w:pBdr>
        <w:shd w:val="clear" w:color="auto" w:fill="FFFFFF"/>
        <w:spacing w:after="120"/>
        <w:jc w:val="both"/>
        <w:rPr>
          <w:rFonts w:ascii="Arial" w:eastAsia="Arial" w:hAnsi="Arial" w:cs="Arial"/>
          <w:color w:val="231F20"/>
        </w:rPr>
      </w:pPr>
      <w:r w:rsidRPr="00E71B6D">
        <w:rPr>
          <w:rFonts w:ascii="Arial" w:eastAsia="Arial" w:hAnsi="Arial" w:cs="Arial"/>
          <w:color w:val="231F20"/>
        </w:rPr>
        <w:t xml:space="preserve">Le gouvernement du Québec a la responsabilité de protéger la santé de la population du Québec. Il est donc inacceptable qu’il accepte ainsi de répondre aux demandes des industries en haussant la norme de nickel permis dans l’air. En tant que </w:t>
      </w:r>
      <w:r w:rsidRPr="00E71B6D">
        <w:rPr>
          <w:rFonts w:ascii="Arial" w:eastAsia="Arial" w:hAnsi="Arial" w:cs="Arial"/>
          <w:color w:val="231F20"/>
          <w:highlight w:val="yellow"/>
        </w:rPr>
        <w:t>citoyen (citoyenne),</w:t>
      </w:r>
      <w:r w:rsidRPr="00E71B6D">
        <w:rPr>
          <w:rFonts w:ascii="Arial" w:eastAsia="Arial" w:hAnsi="Arial" w:cs="Arial"/>
          <w:color w:val="231F20"/>
        </w:rPr>
        <w:t xml:space="preserve"> je m’y oppose fermement.  </w:t>
      </w:r>
    </w:p>
    <w:p w14:paraId="011A3DEC" w14:textId="77777777" w:rsidR="003F0E6E" w:rsidRPr="00E71B6D" w:rsidRDefault="003F0E6E" w:rsidP="003F0E6E">
      <w:pPr>
        <w:widowControl/>
        <w:pBdr>
          <w:top w:val="nil"/>
          <w:left w:val="nil"/>
          <w:bottom w:val="nil"/>
          <w:right w:val="nil"/>
          <w:between w:val="nil"/>
        </w:pBdr>
        <w:shd w:val="clear" w:color="auto" w:fill="FFFFFF"/>
        <w:spacing w:after="120"/>
        <w:jc w:val="both"/>
        <w:rPr>
          <w:rFonts w:ascii="Arial" w:eastAsia="Arial" w:hAnsi="Arial" w:cs="Arial"/>
          <w:color w:val="231F20"/>
        </w:rPr>
      </w:pPr>
    </w:p>
    <w:p w14:paraId="66C63B42" w14:textId="77777777" w:rsidR="003F0E6E" w:rsidRPr="00E71B6D" w:rsidRDefault="003F0E6E" w:rsidP="003F0E6E">
      <w:pPr>
        <w:widowControl/>
        <w:pBdr>
          <w:top w:val="nil"/>
          <w:left w:val="nil"/>
          <w:bottom w:val="nil"/>
          <w:right w:val="nil"/>
          <w:between w:val="nil"/>
        </w:pBdr>
        <w:shd w:val="clear" w:color="auto" w:fill="FFFFFF"/>
        <w:spacing w:after="120"/>
        <w:jc w:val="both"/>
        <w:rPr>
          <w:rFonts w:ascii="Arial" w:eastAsia="Arial" w:hAnsi="Arial" w:cs="Arial"/>
          <w:color w:val="231F20"/>
        </w:rPr>
      </w:pPr>
      <w:r w:rsidRPr="00E71B6D">
        <w:rPr>
          <w:rFonts w:ascii="Arial" w:eastAsia="Arial" w:hAnsi="Arial" w:cs="Arial"/>
          <w:color w:val="231F20"/>
          <w:highlight w:val="yellow"/>
        </w:rPr>
        <w:t>Votre nom</w:t>
      </w:r>
    </w:p>
    <w:p w14:paraId="5DDC397A" w14:textId="77777777" w:rsidR="003F0E6E" w:rsidRDefault="003F0E6E" w:rsidP="003F0E6E">
      <w:pPr>
        <w:widowControl/>
        <w:pBdr>
          <w:top w:val="nil"/>
          <w:left w:val="nil"/>
          <w:bottom w:val="nil"/>
          <w:right w:val="nil"/>
          <w:between w:val="nil"/>
        </w:pBdr>
        <w:shd w:val="clear" w:color="auto" w:fill="FFFFFF"/>
        <w:spacing w:after="120"/>
        <w:jc w:val="both"/>
        <w:rPr>
          <w:color w:val="000000"/>
        </w:rPr>
      </w:pPr>
      <w:r w:rsidRPr="00E71B6D">
        <w:rPr>
          <w:rFonts w:ascii="Arial" w:eastAsia="Arial" w:hAnsi="Arial" w:cs="Arial"/>
          <w:color w:val="231F20"/>
          <w:highlight w:val="yellow"/>
        </w:rPr>
        <w:t>Citoyen (ou citoyenne) de la Ville de Québec</w:t>
      </w:r>
    </w:p>
    <w:p w14:paraId="213B127B" w14:textId="77777777" w:rsidR="00F429EA" w:rsidRDefault="00F429EA"/>
    <w:sectPr w:rsidR="00F429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91F"/>
    <w:multiLevelType w:val="multilevel"/>
    <w:tmpl w:val="04C2F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6E"/>
    <w:rsid w:val="003E5650"/>
    <w:rsid w:val="003F0E6E"/>
    <w:rsid w:val="00885ECB"/>
    <w:rsid w:val="00E71B6D"/>
    <w:rsid w:val="00F429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DD6A"/>
  <w15:chartTrackingRefBased/>
  <w15:docId w15:val="{474BA6EF-2A25-4FD2-B0AB-B928183C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E6E"/>
    <w:pPr>
      <w:widowControl w:val="0"/>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tclittoralest@googlegroups.com" TargetMode="External"/><Relationship Id="rId5" Type="http://schemas.openxmlformats.org/officeDocument/2006/relationships/hyperlink" Target="mailto:mairie@ville.quebec.qc.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2877</Characters>
  <Application>Microsoft Office Word</Application>
  <DocSecurity>0</DocSecurity>
  <Lines>23</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Marie-Hélène Deshaies</dc:creator>
  <cp:keywords/>
  <dc:description/>
  <cp:lastModifiedBy>Marie-Hélène Deshaies</cp:lastModifiedBy>
  <cp:revision>3</cp:revision>
  <dcterms:created xsi:type="dcterms:W3CDTF">2022-01-13T00:31:00Z</dcterms:created>
  <dcterms:modified xsi:type="dcterms:W3CDTF">2022-01-13T01:03:00Z</dcterms:modified>
</cp:coreProperties>
</file>